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BC344A" w14:textId="77777777" w:rsidR="002B309B" w:rsidRPr="002B309B" w:rsidRDefault="002B309B" w:rsidP="002B309B">
      <w:pPr>
        <w:spacing w:after="100" w:afterAutospacing="1" w:line="240" w:lineRule="auto"/>
        <w:outlineLvl w:val="2"/>
        <w:rPr>
          <w:rFonts w:ascii="Arial" w:eastAsia="Times New Roman" w:hAnsi="Arial" w:cs="Arial"/>
          <w:b/>
          <w:bCs/>
          <w:color w:val="000000"/>
          <w:kern w:val="0"/>
          <w:sz w:val="27"/>
          <w:szCs w:val="27"/>
          <w:lang w:eastAsia="en-GB"/>
          <w14:ligatures w14:val="none"/>
        </w:rPr>
      </w:pPr>
      <w:r w:rsidRPr="002B309B">
        <w:rPr>
          <w:rFonts w:ascii="Arial" w:eastAsia="Times New Roman" w:hAnsi="Arial" w:cs="Arial"/>
          <w:b/>
          <w:bCs/>
          <w:color w:val="000000"/>
          <w:kern w:val="0"/>
          <w:sz w:val="27"/>
          <w:szCs w:val="27"/>
          <w:lang w:eastAsia="en-GB"/>
          <w14:ligatures w14:val="none"/>
        </w:rPr>
        <w:t>Condiciones Generales de Amsterdamliebe B.V.</w:t>
      </w:r>
    </w:p>
    <w:p w14:paraId="1C2EDB51"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1. Ámbito de aplicación</w:t>
      </w:r>
    </w:p>
    <w:p w14:paraId="4CA0837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1.1 Estas Condiciones Generales (en adelante, «CG») se aplican a todos los servicios ofrecidos por Amsterdamliebe B.V. (en adelante, «Amsterdamliebe», «nosotros» o «el organizador»), en particular para:</w:t>
      </w:r>
    </w:p>
    <w:p w14:paraId="44E18D8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52FAA7FC"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Visitas guiadas por la ciudad y temáticas</w:t>
      </w:r>
    </w:p>
    <w:p w14:paraId="0C2997C7"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Recorridos privados y públicos</w:t>
      </w:r>
    </w:p>
    <w:p w14:paraId="32771A49"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Visitas a museos</w:t>
      </w:r>
    </w:p>
    <w:p w14:paraId="243068BD"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Excursiones en bicicleta</w:t>
      </w:r>
    </w:p>
    <w:p w14:paraId="44884453"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Paseos en barco por los canales (grachten)</w:t>
      </w:r>
    </w:p>
    <w:p w14:paraId="193C851B"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Excursiones en autobús y otros viajes</w:t>
      </w:r>
    </w:p>
    <w:p w14:paraId="41443B23"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Conferencias, cursos, formación y talleres</w:t>
      </w:r>
    </w:p>
    <w:p w14:paraId="7C329D64"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Servicios de hostelería y restauración, en la medida en que sean ofrecidos o mediados por Amsterdamliebe</w:t>
      </w:r>
    </w:p>
    <w:p w14:paraId="3E8F4D25"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Eventos y acontecimientos</w:t>
      </w:r>
    </w:p>
    <w:p w14:paraId="0B931181"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Eventos de incentivo y creación de equipos (teambuilding)</w:t>
      </w:r>
    </w:p>
    <w:p w14:paraId="5FD53A9B"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Servicios de grupo organizados individualmente</w:t>
      </w:r>
    </w:p>
    <w:p w14:paraId="3901BF72" w14:textId="161B7587" w:rsidR="002B309B" w:rsidRP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Así como cualquier otro servicio descrito en el sitio web o en ofertas individuales.</w:t>
      </w:r>
    </w:p>
    <w:p w14:paraId="131A4A1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1.2 Estas CG se aplican tanto a consumidores como a empresarios y personas jurídicas de derecho público o privado, a menos que se haya acordado expresamente lo contrario en el contrato respectivo.</w:t>
      </w:r>
    </w:p>
    <w:p w14:paraId="7299076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3BD08D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1.3 A efectos de estas CG, se consideran consumidores aquellas personas físicas que celebran un negocio jurídico con fines que no sean atribuibles predominantemente ni a su actividad comercial ni a su actividad profesional independiente.</w:t>
      </w:r>
    </w:p>
    <w:p w14:paraId="360878C5"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E0DE99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1.4 Las condiciones generales divergentes del cliente solo se aplicarán si Amsterdamliebe ha aceptado expresamente su validez por escrito.</w:t>
      </w:r>
    </w:p>
    <w:p w14:paraId="76C83A3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A6F79A5"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1.5 Las CG se pondrán a disposición del cliente antes o a más tardar en el momento de la celebración del contrato. En el caso de reservas en línea, existe la posibilidad de consultar y guardar las CG.</w:t>
      </w:r>
    </w:p>
    <w:p w14:paraId="219AAB6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45AE36A8"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2. Celebración del contrato y reserva</w:t>
      </w:r>
    </w:p>
    <w:p w14:paraId="4773934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2.1 La presentación de servicios en el sitio web, en folletos u otros materiales publicitarios no constituye una oferta contractual vinculante, a menos que se indique expresamente lo contrario en la presentación respectiva.</w:t>
      </w:r>
    </w:p>
    <w:p w14:paraId="37E54F1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3176EA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2.2 Una solicitud de reserva o pedido por parte del cliente constituye una oferta para celebrar un contrato.</w:t>
      </w:r>
    </w:p>
    <w:p w14:paraId="64FD0C4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5ACDEE1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2.3 El contrato se celebra tan pronto como Amsterdamliebe confirma la reserva o presta el servicio acordado con el consentimiento del cliente.</w:t>
      </w:r>
    </w:p>
    <w:p w14:paraId="2934D05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A28579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2.4 La confirmación de reserva puede realizarse por correo electrónico u otro medio de comunicación electrónico acordado.</w:t>
      </w:r>
    </w:p>
    <w:p w14:paraId="28B617F9"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CC2818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2.5 Para los servicios individuales de grupos, eventos o acontecimientos, el alcance concreto del servicio se derivará de la oferta correspondiente y de la confirmación del pedido.</w:t>
      </w:r>
    </w:p>
    <w:p w14:paraId="7CF0CCB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CEBA30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2.6 En el caso de reservas realizadas por un organizador de grupos, en particular empresas, asociaciones, escuelas, operadores turísticos, agencias de viajes u otras instituciones, el cliente contratante será por regla general la parte contratante de Amsterdamliebe y el responsable de la remuneración acordada.</w:t>
      </w:r>
    </w:p>
    <w:p w14:paraId="36D98C0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52DD852A"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2.7 El organizador del grupo es responsable de proporcionar la información necesaria para la realización del evento de manera oportuna y completa.</w:t>
      </w:r>
    </w:p>
    <w:p w14:paraId="174A84E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20DA9526"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3. Alcance de los servicios</w:t>
      </w:r>
    </w:p>
    <w:p w14:paraId="7C98A1DA"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3.1 El alcance de la prestación contractual se deriva de la descripción del servicio correspondiente, la confirmación de reserva y, en su caso, de acuerdos individuales.</w:t>
      </w:r>
    </w:p>
    <w:p w14:paraId="06861A3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1A95B2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3.2 Los acuerdos secundarios individuales o las modificaciones del alcance del servicio deberán confirmarse por escrito o en texto para mayor seguridad probatoria.</w:t>
      </w:r>
    </w:p>
    <w:p w14:paraId="391B65A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B167F4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3.3 Amsterdamliebe podrá emplear a empleados, guías turísticos, proveedores de servicios y subcontratistas adecuados para la ejecución del servicio acordado.</w:t>
      </w:r>
    </w:p>
    <w:p w14:paraId="591D533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550EDE1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3.4 Salvo que se acuerde expresamente lo contrario, una visita guiada o evento no incluye la supervisión de niños, jóvenes u otras personas que requieran cuidados especiales.</w:t>
      </w:r>
    </w:p>
    <w:p w14:paraId="366BFD0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7D64D4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3.5 La obligación de supervisión sobre menores, jóvenes y otras personas dependientes recae en los padres, profesores, tutores u otras personas encargadas de la vigilancia.</w:t>
      </w:r>
    </w:p>
    <w:p w14:paraId="236094C9"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4B38A8A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3.6 Por regla general, Amsterdamliebe no asume la custodia de objetos propiedad del cliente o de los participantes. A los objetos aportados se les aplican las normas legales de responsabilidad.</w:t>
      </w:r>
    </w:p>
    <w:p w14:paraId="57A9F88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2EAF9321"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4. Modificaciones y servicios sustitutivos</w:t>
      </w:r>
    </w:p>
    <w:p w14:paraId="20AC352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4.1 Amsterdamliebe tiene derecho a modificar elementos organizativos individuales de un evento si es necesario por razones objetivas y el carácter general y el beneficio esencial del servicio reservado no se ven alterados sustancialmente.</w:t>
      </w:r>
    </w:p>
    <w:p w14:paraId="097FDCA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0941CBF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4.2 Esto se aplica en particular en caso de enfermedad o impedimento de un guía turístico, directrices oficiales, modificaciones de horarios de apertura, cierres temporales, restricciones de tráfico o circunstancias comparables.</w:t>
      </w:r>
    </w:p>
    <w:p w14:paraId="3C39900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07572E3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4.3 Amsterdamliebe podrá sustituir a un guía turístico previsto por otra persona cualificada en términos de temática y cualificación.</w:t>
      </w:r>
    </w:p>
    <w:p w14:paraId="3694CD5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059783B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4.4 Si fuera necesaria una modificación sustancial del servicio acordado, Amsterdamliebe informará al cliente de ello lo antes posible.</w:t>
      </w:r>
    </w:p>
    <w:p w14:paraId="20A5B56A"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02D6F7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4.5 Los derechos legales imperativos del cliente no se verán afectados.</w:t>
      </w:r>
    </w:p>
    <w:p w14:paraId="3A1AC8E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309B26FB"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5. Servicios de terceros e intermediación</w:t>
      </w:r>
    </w:p>
    <w:p w14:paraId="4B3340D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5.1 Amsterdamliebe puede mediar en servicios de terceros o utilizar proveedores externos para la ejecución de sus propios servicios.</w:t>
      </w:r>
    </w:p>
    <w:p w14:paraId="084AD019"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91E02B5"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5.2 En la medida en que Amsterdamliebe ofrezca un servicio únicamente como intermediaria y esto se desprenda claramente de la confirmación de reserva o de la descripción del servicio, el contrato relativo al servicio mediado se celebrará generalmente entre el cliente y el respectivo proveedor del servicio.</w:t>
      </w:r>
    </w:p>
    <w:p w14:paraId="4F5AB95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685F5E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5.3 En este caso, el proveedor del servicio correspondiente será responsable de la correcta ejecución de su prestación, en la medida en que la ley lo permita.</w:t>
      </w:r>
    </w:p>
    <w:p w14:paraId="3C38A0C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37D9D2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5.4 Por el contrario, si Amsterdamliebe es la parte contratante del servicio global, las responsabilidades legales de Amsterdamliebe permanecerán inalteradas.</w:t>
      </w:r>
    </w:p>
    <w:p w14:paraId="6503DD3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049F885"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5.5 La mera denominación de un tercero como «socio», «proveedor de servicios» o «servicio externo» no exime automáticamente a Amsterdamliebe de sus obligaciones legales.</w:t>
      </w:r>
    </w:p>
    <w:p w14:paraId="10CFDDF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1183D3F5"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6. Precios e impuestos</w:t>
      </w:r>
    </w:p>
    <w:p w14:paraId="0967157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6.1 Se aplicarán los precios indicados en el momento de la reserva.</w:t>
      </w:r>
    </w:p>
    <w:p w14:paraId="52AEC68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60201A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6.2 En relación con los consumidores, por regla general se indicarán los precios totales exigidos por la ley, incluidos el IVA aplicable y los demás componentes obligatorios del precio.</w:t>
      </w:r>
    </w:p>
    <w:p w14:paraId="660645B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9AEA7A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6.3 En la medida en que se apliquen impuestos, tasas o gabelas legales o municipales para el servicio correspondiente, estos se tratarán de conformidad con las normativas legales vigentes en cada caso.</w:t>
      </w:r>
    </w:p>
    <w:p w14:paraId="5C6351EA"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94A757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6.4 La norma histórica de un impuesto turístico fijo de 1,50 euros por participante procedente de versiones anteriores de estas CG no será de aplicación.</w:t>
      </w:r>
    </w:p>
    <w:p w14:paraId="68885E6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529B1E1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6.5 Para los empresarios, el tratamiento a efectos del IVA se regirá por las normativas legales aplicables en cada caso. Si se cumplen los requisitos para el procedimiento de inversión del sujeto pasivo (reverse charge), el IVA será adeudado por el destinatario del servicio de acuerdo con las disposiciones legales.</w:t>
      </w:r>
    </w:p>
    <w:p w14:paraId="23DD3AE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92AA49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6.6 Las entradas, los costes de transporte, las tarifas de aparcamiento, los gastos de manutención y otros costes adicionales solo estarán incluidos en el precio si se ha indicado o acordado expresamente.</w:t>
      </w:r>
    </w:p>
    <w:p w14:paraId="73F9E0F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5437698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6.7 En el caso de eventos individuales, podrán surgir costes adicionales si estos son encargados posteriormente por el cliente o se derivan de deseos de modificación posteriores por su parte.</w:t>
      </w:r>
    </w:p>
    <w:p w14:paraId="6CD809C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36FBF7CD"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7. Pago</w:t>
      </w:r>
    </w:p>
    <w:p w14:paraId="7B5E4B8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7.1 Las facturas deben abonarse dentro del plazo de pago indicado en las mismas.</w:t>
      </w:r>
    </w:p>
    <w:p w14:paraId="6B83CAD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A09635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7.2 A falta de otro plazo de pago acordado, el importe de la factura deberá pagarse en un plazo de 14 días a partir de la fecha de emisión y, a más tardar, antes del inicio del evento.</w:t>
      </w:r>
    </w:p>
    <w:p w14:paraId="1533B96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C5B4C0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7.3 En caso de reservas de última hora, Amsterdamliebe podrá exigir el pago inmediato antes del inicio del servicio.</w:t>
      </w:r>
    </w:p>
    <w:p w14:paraId="55806C3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AC3E1A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7.4 Si se ha acordado el pago antes del inicio del evento y este no se recibe a tiempo, Amsterdamliebe podrá negarse a prestar el servicio, en la medida en que esté permitido por las normativas legales.</w:t>
      </w:r>
    </w:p>
    <w:p w14:paraId="07B3B60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45C056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7.5 En caso de retraso en el pago, se aplicarán las disposiciones legales.</w:t>
      </w:r>
    </w:p>
    <w:p w14:paraId="294779B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6141CC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7.6 En el caso de eventos organizados de forma individual, Amsterdamliebe podrá exigir pagos anticipados razonables. Su importe y vencimiento se determinarán en la oferta o en la confirmación de pedido correspondiente.</w:t>
      </w:r>
    </w:p>
    <w:p w14:paraId="3CA1790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19ABEC5D"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8. Derecho de desistimiento para consumidores</w:t>
      </w:r>
    </w:p>
    <w:p w14:paraId="73976CD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8.1 En la medida en que la ley otorgue a un consumidor un derecho de desistimiento, se aplicarán las disposiciones legales.</w:t>
      </w:r>
    </w:p>
    <w:p w14:paraId="1336A79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2C8ADC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8.2 Para determinados servicios no existe un derecho legal de desistimiento. Esto afecta en particular a los servicios relacionados con actividades de ocio si se ha acordado una fecha o un periodo de tiempo específico para su prestación.</w:t>
      </w:r>
    </w:p>
    <w:p w14:paraId="57BF047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561BB91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8.3 Esto puede aplicarse en particular a determinadas visitas guiadas, entradas, eventos, visitas a museos, actividades de ocio, paseos en barco y servicios programados comparables.</w:t>
      </w:r>
    </w:p>
    <w:p w14:paraId="0097F84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11D791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8.4 Si no existe un derecho legal de desistimiento, se informará de ello al consumidor antes de formalizar la reserva.</w:t>
      </w:r>
    </w:p>
    <w:p w14:paraId="42BC30E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48AC7A9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8.5 Para los bienes adquiridos a través de un contrato a distancia para los cuales no exista una exclusión legal del derecho de desistimiento, se aplicarán las normas legales de desistimiento.</w:t>
      </w:r>
    </w:p>
    <w:p w14:paraId="1BE7AB9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21AE138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8.6 En la medida en que exista un derecho legal de desistimiento para una compra en línea, Amsterdamliebe proporcionará la información y los medios legalmente requeridos para ejercer dicho derecho.</w:t>
      </w:r>
    </w:p>
    <w:p w14:paraId="2E2EDAF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5692D17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8.7 El derecho legal de desistimiento debe distinguirse de las normas contractuales de cancelación que se detallan a continuación.</w:t>
      </w:r>
    </w:p>
    <w:p w14:paraId="597A30E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3FB3A926"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9. Cancelación por parte del cliente</w:t>
      </w:r>
    </w:p>
    <w:p w14:paraId="6A6CE15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9.1 En la medida en que la ley lo permita, el cliente podrá cancelar un servicio reservado antes de su inicio.</w:t>
      </w:r>
    </w:p>
    <w:p w14:paraId="6E0E55F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705EDB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9.2 La cancelación puede declararse por correo electrónico o a través de un canal de comunicación expresamente habilitado por Amsterdamliebe para tal fin. También es posible la cancelación por teléfono, siempre que se pueda identificar inequívocamente la identidad y la reserva.</w:t>
      </w:r>
    </w:p>
    <w:p w14:paraId="797DED8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F0E68F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9.3 El momento determinante para el cálculo del plazo de cancelación será aquel en que la notificación de cancelación sea recibida por Amsterdamliebe.</w:t>
      </w:r>
    </w:p>
    <w:p w14:paraId="16DF02B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0478C92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9.4 Las siguientes condiciones de cancelación solo se aplicarán si no existen condiciones de cancelación acordadas individualmente ni disposiciones legales imperativas en contra.</w:t>
      </w:r>
    </w:p>
    <w:p w14:paraId="28C8C0D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389BE23C"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10. Visitas guiadas públicas y visitas privadas sencillas</w:t>
      </w:r>
    </w:p>
    <w:p w14:paraId="4F42EC9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10.1 Para las visitas guiadas públicas, así como para las visitas privadas con un guía, se aplicarán por regla general las siguientes condiciones de cancelación:</w:t>
      </w:r>
    </w:p>
    <w:p w14:paraId="557C348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85"/>
        <w:gridCol w:w="3037"/>
      </w:tblGrid>
      <w:tr w:rsidR="002B309B" w:rsidRPr="002B309B" w14:paraId="56FBCC0C"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F8E62F"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b/>
                <w:bCs/>
                <w:kern w:val="0"/>
                <w:lang w:eastAsia="en-GB"/>
                <w14:ligatures w14:val="none"/>
              </w:rPr>
              <w:t>Momento de la cancelación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A34E33"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b/>
                <w:bCs/>
                <w:kern w:val="0"/>
                <w:lang w:eastAsia="en-GB"/>
                <w14:ligatures w14:val="none"/>
              </w:rPr>
              <w:t>Gastos de cancelación</w:t>
            </w:r>
          </w:p>
        </w:tc>
      </w:tr>
      <w:tr w:rsidR="002B309B" w:rsidRPr="002B309B" w14:paraId="4A650AE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CFDA2E"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24 horas o más antes del inicio de la visita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F1C6D2"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0 %</w:t>
            </w:r>
          </w:p>
        </w:tc>
      </w:tr>
      <w:tr w:rsidR="002B309B" w:rsidRPr="002B309B" w14:paraId="25CDD44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611F7C"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Menos de 24 horas antes del inicio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01956A"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100 %</w:t>
            </w:r>
          </w:p>
        </w:tc>
      </w:tr>
      <w:tr w:rsidR="002B309B" w:rsidRPr="002B309B" w14:paraId="75692DC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55A0A7"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No presentación (No-show) sin cancelación previa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00FFFC"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100 %</w:t>
            </w:r>
          </w:p>
        </w:tc>
      </w:tr>
    </w:tbl>
    <w:p w14:paraId="5F0F07B5"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lastRenderedPageBreak/>
        <w:t>10.2 Una cancelación puntual de al menos 24 horas antes del inicio dará derecho por regla general al reembolso íntegro de la remuneración pagada por la visita, siempre que la reserva no incluya servicios de terceros no reembolsables.</w:t>
      </w:r>
    </w:p>
    <w:p w14:paraId="5EA79CB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5F34233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10.3 Si la cancelación se produce con menos de 24 horas de antelación al inicio o en caso de incomparecencia, Amsterdamliebe podrá facturar la remuneración acordada como tasa de cancelación razonable, siempre que esté permitido legalmente.</w:t>
      </w:r>
    </w:p>
    <w:p w14:paraId="6E39110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E4E73D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10.4 Para los servicios de terceros no reembolsables, en particular las entradas ya adquiridas, podrán aplicarse condiciones diferentes. El cliente será informado de dichas condiciones preferiblemente antes de la celebración del contrato.</w:t>
      </w:r>
    </w:p>
    <w:p w14:paraId="42BF9B9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4BC17D99"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11. Grupos privados con varios guías turísticos</w:t>
      </w:r>
    </w:p>
    <w:p w14:paraId="58FC2CD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11.1 En el caso de grupos privados reservados individualmente para cuya ejecución se prevean varios guías turísticos, se aplicarán las siguientes condiciones de cancelación (salvo acuerdo en contrario en la oferta):</w:t>
      </w:r>
    </w:p>
    <w:p w14:paraId="5D50771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38"/>
        <w:gridCol w:w="3037"/>
      </w:tblGrid>
      <w:tr w:rsidR="002B309B" w:rsidRPr="002B309B" w14:paraId="630AE928"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F672EB"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b/>
                <w:bCs/>
                <w:kern w:val="0"/>
                <w:lang w:eastAsia="en-GB"/>
                <w14:ligatures w14:val="none"/>
              </w:rPr>
              <w:t>Momento de la cancelación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A383F9"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b/>
                <w:bCs/>
                <w:kern w:val="0"/>
                <w:lang w:eastAsia="en-GB"/>
                <w14:ligatures w14:val="none"/>
              </w:rPr>
              <w:t>Gastos de cancelación</w:t>
            </w:r>
          </w:p>
        </w:tc>
      </w:tr>
      <w:tr w:rsidR="002B309B" w:rsidRPr="002B309B" w14:paraId="56E777D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9F8D8E"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15 días o más antes del inicio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065B3F"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30 %</w:t>
            </w:r>
          </w:p>
        </w:tc>
      </w:tr>
      <w:tr w:rsidR="002B309B" w:rsidRPr="002B309B" w14:paraId="20EF3DB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ED9242"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De 14 a 8 días inclusive antes del inicio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1099F6"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50 %</w:t>
            </w:r>
          </w:p>
        </w:tc>
      </w:tr>
      <w:tr w:rsidR="002B309B" w:rsidRPr="002B309B" w14:paraId="3D89A98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2097E3"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7 días o menos antes del inicio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6FAE97"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100 %</w:t>
            </w:r>
          </w:p>
        </w:tc>
      </w:tr>
      <w:tr w:rsidR="002B309B" w:rsidRPr="002B309B" w14:paraId="5A00AB9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387AC0"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Incomparecencia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C9FD21" w14:textId="77777777" w:rsidR="002B309B" w:rsidRPr="002B309B" w:rsidRDefault="002B309B" w:rsidP="002B309B">
            <w:pPr>
              <w:spacing w:after="0" w:line="240" w:lineRule="auto"/>
              <w:rPr>
                <w:rFonts w:ascii="Arial" w:eastAsia="Times New Roman" w:hAnsi="Arial" w:cs="Arial"/>
                <w:kern w:val="0"/>
                <w:lang w:eastAsia="en-GB"/>
                <w14:ligatures w14:val="none"/>
              </w:rPr>
            </w:pPr>
            <w:r w:rsidRPr="002B309B">
              <w:rPr>
                <w:rFonts w:ascii="Arial" w:eastAsia="Times New Roman" w:hAnsi="Arial" w:cs="Arial"/>
                <w:kern w:val="0"/>
                <w:lang w:eastAsia="en-GB"/>
                <w14:ligatures w14:val="none"/>
              </w:rPr>
              <w:t>100 %</w:t>
            </w:r>
          </w:p>
        </w:tc>
      </w:tr>
    </w:tbl>
    <w:p w14:paraId="66C46A9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11.2 Esta escala de cancelación tiene en cuenta en particular la reserva vinculante de varios guías y los gastos derivados de la misma.</w:t>
      </w:r>
    </w:p>
    <w:p w14:paraId="183A2AC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0A87DAC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11.3 En el caso de grupos más grandes, eventos o acontecimientos acordados individualmente, podrán pactarse condiciones de cancelación diferentes, las cuales se indicarán expresamente en la oferta o en la confirmación de pedido.</w:t>
      </w:r>
    </w:p>
    <w:p w14:paraId="18E1C16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27C4E7C8"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12. Entradas y ofertas de ocio ajenas</w:t>
      </w:r>
    </w:p>
    <w:p w14:paraId="47FC9DF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12.1 Para las entradas y tiques de acceso se aplicarán por regla general las condiciones del respectivo organizador o proveedor del servicio.</w:t>
      </w:r>
    </w:p>
    <w:p w14:paraId="4144594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620F49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12.2 En la medida en que Amsterdamliebe actúe únicamente como intermediaria, se aplicarán las condiciones de cancelación, modificación y reembolso del proveedor de servicios correspondiente.</w:t>
      </w:r>
    </w:p>
    <w:p w14:paraId="695541B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06C6EE1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lastRenderedPageBreak/>
        <w:t>12.3 Si se excluye el derecho legal de desistimiento debido a la naturaleza del servicio de ocio o a la fecha acordada, se informará al cliente de ello antes de la celebración del contrato.</w:t>
      </w:r>
    </w:p>
    <w:p w14:paraId="18A97FD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99A228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12.4 En caso de cancelación o modificación sustancial de un evento por parte del organizador correspondiente, las reclamaciones de reembolso se regirán por las disposiciones legales y las condiciones del respectivo proveedor.</w:t>
      </w:r>
    </w:p>
    <w:p w14:paraId="692AD96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2BE307C8"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13. Reservas de restaurantes y servicios gastronómicos</w:t>
      </w:r>
    </w:p>
    <w:p w14:paraId="3FAE427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13.1 Para las reservas exclusivas de restaurantes se aplicarán por regla general las condiciones del establecimiento en cuestión.</w:t>
      </w:r>
    </w:p>
    <w:p w14:paraId="1B37F17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4C38660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13.2 En el caso de reservas de grupo acordadas individualmente, menús fijos, facturación mínima o pagos por adelantado, podrán acordarse condiciones especiales de cancelación.</w:t>
      </w:r>
    </w:p>
    <w:p w14:paraId="2AB02DE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43DD082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13.3 Estas condiciones especiales se comunicarán al cliente antes de la celebración del contrato.</w:t>
      </w:r>
    </w:p>
    <w:p w14:paraId="118F6E5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468961E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13.4 En la medida en que Amsterdamliebe se limite a mediar en una reserva, el restaurante correspondiente será el responsable de la ejecución de la prestación gastronómica.</w:t>
      </w:r>
    </w:p>
    <w:p w14:paraId="1F7D309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20BDAC48"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14. Eventos, incentivos y eventos de grupo personalizados</w:t>
      </w:r>
    </w:p>
    <w:p w14:paraId="27870C1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14.1 Para eventos, congresos, viajes de incentivo, actividades de teambuilding, talleres y servicios de grupo organizados de forma individual, el alcance concreto del servicio se determinará en una oferta individual o en una confirmación de pedido.</w:t>
      </w:r>
    </w:p>
    <w:p w14:paraId="02E6ADB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6A2E82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14.2 Para este tipo de eventos se podrán acordar condiciones de pago y cancelación específicas.</w:t>
      </w:r>
    </w:p>
    <w:p w14:paraId="12B1BDA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47C555B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14.3 Las condiciones acordadas individualmente prevalecerán sobre las condiciones generales de cancelación de estas CG.</w:t>
      </w:r>
    </w:p>
    <w:p w14:paraId="7876CB4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0060AB8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14.4 Si no se han acordado condiciones de cancelación individuales, Amsterdamliebe podrá exigir costes de cancelación razonables en caso de anulación, siempre que esté permitido legalmente. El importe se determinará principalmente en función del momento de la cancelación, los costes ya incurridos, los servicios de terceros reservados de forma vinculante y la posibilidad de reasignar el servicio a terceros.</w:t>
      </w:r>
    </w:p>
    <w:p w14:paraId="179FFF0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0078BDA"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14.5 A petición del cliente, Amsterdamliebe podrá explicar de forma comprensible el cálculo de los gastos de cancelación, siempre que sea legalmente necesario o adecuado.</w:t>
      </w:r>
    </w:p>
    <w:p w14:paraId="6C8D305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lastRenderedPageBreak/>
        <w:br/>
      </w:r>
    </w:p>
    <w:p w14:paraId="7F859A6E"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15. Viajes combinados y servicios de viaje</w:t>
      </w:r>
    </w:p>
    <w:p w14:paraId="438259C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15.1 Si se combinan varios servicios de viaje para formar un servicio de viaje unificado, la reserva puede estar sujeta a las normativas legales relativas a los viajes combinados (paquetes turísticos) o servicios de viaje vinculados.</w:t>
      </w:r>
    </w:p>
    <w:p w14:paraId="7ABB362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B1A6B75"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15.2 La calificación de una reserva concreta como viaje combinado o servicio de viaje vinculado se regirá por las normativas legales aplicables en cada caso y no dependerá exclusivamente de la denominación de la oferta.</w:t>
      </w:r>
    </w:p>
    <w:p w14:paraId="3F996529"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ACAA0E5"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15.3 En la medida en que Amsterdamliebe actúe como organizadora de un viaje combinado, se aplicarán además las disposiciones legales imperativas para los viajes combinados. La información y la documentación necesarias para ello se pondrán a disposición del cliente antes o en el momento de la celebración del contrato.</w:t>
      </w:r>
    </w:p>
    <w:p w14:paraId="4A8B6A9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1846D2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15.4 Si Amsterdamliebe actúa únicamente como intermediaria de servicios de viaje individuales, esto se indicará debidamente en la oferta o en la confirmación de reserva correspondiente.</w:t>
      </w:r>
    </w:p>
    <w:p w14:paraId="305B822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419BD81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15.5 La designación de Amsterdamliebe como «intermediaria» no excluye la aplicación de las normas legales imperativas sobre viajes combinados si se cumplen efectivamente los requisitos legales para ello.</w:t>
      </w:r>
    </w:p>
    <w:p w14:paraId="12BEF69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43065306"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16. Clima, fuerza mayor y circunstancias extraordinarias</w:t>
      </w:r>
    </w:p>
    <w:p w14:paraId="64ABDD0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16.1 Las visitas guiadas y los eventos se realizan por regla general incluso con condiciones meteorológicas adversas habituales.</w:t>
      </w:r>
    </w:p>
    <w:p w14:paraId="304C2DB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5819D5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16.2 No obstante, Amsterdamliebe tiene derecho a modificar, acortar, posponer o cancelar un evento si circunstancias extraordinarias dificultan considerablemente su ejecución o suponen un peligro importante para los participantes, guías u otras personas.</w:t>
      </w:r>
    </w:p>
    <w:p w14:paraId="087DFBB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42F08C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16.3 Entre estas circunstancias se incluyen, en particular, órdenes oficiales, fenómenos naturales, condiciones meteorológicas extremas, huelgas, cortes de tráfico o de carreteras, situaciones de seguridad, manifestaciones, fallos imprevisibles de infraestructuras esenciales o acontecimientos comparables.</w:t>
      </w:r>
    </w:p>
    <w:p w14:paraId="7B709DF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2A683D15"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16.4 Si Amsterdamliebe no puede prestar el servicio debido a tales circunstancias, ofrecerá en primer lugar, en la medida de lo posible, un servicio sustitutivo adecuado o una fecha alternativa.</w:t>
      </w:r>
    </w:p>
    <w:p w14:paraId="7BFC255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3309AB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16.5 Si el servicio se suspende definitivamente y el cliente tiene derecho al reembolso según las disposiciones legales, se procederá al reembolso correspondiente.</w:t>
      </w:r>
    </w:p>
    <w:p w14:paraId="4AAB8BA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21A9D6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16.6 Los derechos legales imperativos del cliente no se verán afectados.</w:t>
      </w:r>
    </w:p>
    <w:p w14:paraId="42164B2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6C4E9207"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17. Retrasos e incomparecencia</w:t>
      </w:r>
    </w:p>
    <w:p w14:paraId="1D44F57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17.1 En el caso de visitas guiadas para grupos privados, el guía esperará por regla general hasta 15 minutos después de la hora de inicio acordada en el punto de encuentro.</w:t>
      </w:r>
    </w:p>
    <w:p w14:paraId="798A288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4442A44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17.2 En caso de un retraso anunciado, Amsterdamliebe intentará en la medida de lo posible realizar la visita de todos modos.</w:t>
      </w:r>
    </w:p>
    <w:p w14:paraId="4BA4353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59981F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17.3 Un retraso puede dar lugar a una reducción correspondiente de la duración de la visita si el guía no puede esperar más debido a compromisos posteriores.</w:t>
      </w:r>
    </w:p>
    <w:p w14:paraId="1D1D14B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FB16F4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17.4 En caso de retraso causado por el cliente, la tarifa acordada seguirá siendo exigible en principio, en la medida en que la ley lo permita.</w:t>
      </w:r>
    </w:p>
    <w:p w14:paraId="5507B23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234DC32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17.5 En caso de incomparecencia, se aplicará la normativa de cancelación estipulada para el servicio correspondiente.</w:t>
      </w:r>
    </w:p>
    <w:p w14:paraId="79436ADA"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2A67314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17.6 Si una visita comienza tarde por deseo expreso del cliente y aun así debe llevarse a cabo con la duración originalmente acordada, se podrá pactar una remuneración adicional por ello.</w:t>
      </w:r>
    </w:p>
    <w:p w14:paraId="53DAED1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0C5E22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17.7 En caso de finalización anticipada de un evento por parte del cliente, no existirá en principio derecho a un reembolso proporcional, siempre que el servicio haya sido ofrecido y prestado conforme a lo contratado.</w:t>
      </w:r>
    </w:p>
    <w:p w14:paraId="1281830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0D8C785D"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18. Comportamiento y seguridad</w:t>
      </w:r>
    </w:p>
    <w:p w14:paraId="60F252F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18.1 Los participantes deben seguir las instrucciones del guía turístico y de las demás personas encargadas de la ejecución, siempre que estas sirvan para la seguridad o la correcta realización del evento.</w:t>
      </w:r>
    </w:p>
    <w:p w14:paraId="4B64A225"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EAD40E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18.2 Amsterdamliebe podrá excluir a un participante de la continuación del evento o interrumpir el mismo si su comportamiento perjudica gravemente la seguridad o el desarrollo de la actividad.</w:t>
      </w:r>
    </w:p>
    <w:p w14:paraId="07A0BBF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E41B71A" w14:textId="5C6B9D69" w:rsidR="002B309B" w:rsidRPr="002B309B" w:rsidRDefault="002B309B" w:rsidP="002B309B">
      <w:pPr>
        <w:pStyle w:val="ListParagraph"/>
        <w:numPr>
          <w:ilvl w:val="1"/>
          <w:numId w:val="6"/>
        </w:num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Esto se aplica especialmente en caso de:</w:t>
      </w:r>
    </w:p>
    <w:p w14:paraId="205784B0"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Comportamiento agresivo o violento</w:t>
      </w:r>
    </w:p>
    <w:p w14:paraId="5AF6B5DD"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Perturbación grave del evento</w:t>
      </w:r>
    </w:p>
    <w:p w14:paraId="5043A97F"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Desprecio flagrante de las instrucciones de seguridad</w:t>
      </w:r>
    </w:p>
    <w:p w14:paraId="1D4DABC4"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Puesta en peligro significativa de otras personas</w:t>
      </w:r>
    </w:p>
    <w:p w14:paraId="00970474" w14:textId="77777777" w:rsid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Perjuicio grave a los guías o proveedores de servicios</w:t>
      </w:r>
    </w:p>
    <w:p w14:paraId="3AC27093" w14:textId="0D992337" w:rsidR="002B309B" w:rsidRPr="002B309B" w:rsidRDefault="002B309B" w:rsidP="002B309B">
      <w:pPr>
        <w:pStyle w:val="ListParagraph"/>
        <w:numPr>
          <w:ilvl w:val="0"/>
          <w:numId w:val="5"/>
        </w:numPr>
        <w:spacing w:after="100" w:afterAutospacing="1"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Influencia notable del alcohol o drogas si con ello se menoscaba la seguridad de la ejecución.</w:t>
      </w:r>
    </w:p>
    <w:p w14:paraId="5065941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lastRenderedPageBreak/>
        <w:t>18.4 Una exclusión efectuada conforme a este apartado se entiende sin perjuicio de las reclamaciones legales. Si el cliente ha provocado su propia exclusión mediante un comportamiento contrario al contrato, no existirá en principio derecho a reembolso.</w:t>
      </w:r>
    </w:p>
    <w:p w14:paraId="63EF044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63841466"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19. Excursiones en bicicleta y eventos activos</w:t>
      </w:r>
    </w:p>
    <w:p w14:paraId="5D0F698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19.1 En excursiones en bicicleta, senderismo y otras actividades físicamente activas, los participantes deben evaluar por sí mismos si poseen las condiciones físicas y de salud requeridas para la actividad correspondiente.</w:t>
      </w:r>
    </w:p>
    <w:p w14:paraId="334FCC5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75EE1DA"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19.2 Deben respetarse las normas de seguridad y de circulación vial.</w:t>
      </w:r>
    </w:p>
    <w:p w14:paraId="2E0B1D2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B6AE49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19.3 Los participantes están obligados en particular a cumplir las normas de tráfico vigentes y las instrucciones del guía turístico.</w:t>
      </w:r>
    </w:p>
    <w:p w14:paraId="4ECF88B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0ABD6A1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19.4 Amsterdamliebe podrá denegar la participación o cancelar un evento si no se puede garantizar una ejecución segura debido al comportamiento o la situación reconocible de un participante.</w:t>
      </w:r>
    </w:p>
    <w:p w14:paraId="1F9BCD5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722874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19.5 Las normas legales de responsabilidad no se verán afectadas.</w:t>
      </w:r>
    </w:p>
    <w:p w14:paraId="42ABCF5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543DE058"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20. Comportamiento en visitas guiadas por el barrio rojo</w:t>
      </w:r>
    </w:p>
    <w:p w14:paraId="64D48275"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20.1 Durante las visitas guiadas por el distrito de la luz roja (Rotlichtviertel), se debe respetar especialmente la privacidad de las personas que trabajan allí.</w:t>
      </w:r>
    </w:p>
    <w:p w14:paraId="479DB15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07A8896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20.2 Está prohibido fotografiar o filmar a los trabajadores del sexo durante las visitas guiadas correspondientes.</w:t>
      </w:r>
    </w:p>
    <w:p w14:paraId="67AD175A"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665C21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20.3 En caso de infracción o comportamiento irrespetuoso, Amsterdamliebe podrá interrumpir la visita o excluir al participante en cuestión de la continuación de la misma.</w:t>
      </w:r>
    </w:p>
    <w:p w14:paraId="38D3E9D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4BF805A"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20.4 Esto se aplica asimismo, en particular, a cualquier comportamiento insultante, acosador, voyeurista o inapropiado de otro modo.</w:t>
      </w:r>
    </w:p>
    <w:p w14:paraId="31ABD7F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2888B4FC"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21. Responsabilidad</w:t>
      </w:r>
    </w:p>
    <w:p w14:paraId="1F93FF5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21.1 Amsterdamliebe responde conforme a las disposiciones legales por los daños causados por un incumplimiento culpable de obligaciones contractuales o legales.</w:t>
      </w:r>
    </w:p>
    <w:p w14:paraId="0BB8682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C7F8F8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21.2 No se aplicará limitación de responsabilidad alguna en la medida en que exista una responsabilidad legal imperativa.</w:t>
      </w:r>
    </w:p>
    <w:p w14:paraId="04B3251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7A18E8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lastRenderedPageBreak/>
        <w:t>21.3 Esto se aplica en particular a los daños derivados de lesiones a la vida, la integridad física o la salud, así como a los daños basados en dolo o negligencia grave.</w:t>
      </w:r>
    </w:p>
    <w:p w14:paraId="3BE6E32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23A656B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21.4 En la medida en que la ley lo permita, en caso de incumplimiento por negligencia leve de obligaciones contractuales esenciales, Amsterdamliebe solo responderá por los daños previsibles y típicos del contrato.</w:t>
      </w:r>
    </w:p>
    <w:p w14:paraId="3F5A9A9A"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1E9EF2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21.5 La responsabilidad por los servicios de terceros proveedores independientes se regirá por las disposiciones legales y la estructura contractual concreta. No se acordará una exención de responsabilidad general a favor de Amsterdamliebe.</w:t>
      </w:r>
    </w:p>
    <w:p w14:paraId="5688392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4306724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21.6 El cliente está obligado a notificar los fallos de rendimiento apreciables con la mayor inmediatez posible para que Amsterdamliebe tenga la oportunidad de subsanarlos.</w:t>
      </w:r>
    </w:p>
    <w:p w14:paraId="695ADC1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5DBA577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21.7 La omisión de dicha notificación solo conducirá a una limitación de los derechos legales si está legalmente permitida y el cliente ha contribuido con dicha omisión a la causación o agravamiento del daño.</w:t>
      </w:r>
    </w:p>
    <w:p w14:paraId="50B951E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70881289"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22. Obligación de supervisión</w:t>
      </w:r>
    </w:p>
    <w:p w14:paraId="2F3C092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22.1 Por regla general, Amsterdamliebe y los guías turísticos empleados no asumen ninguna obligación general de supervisión sobre menores, jóvenes u otras personas que requieran cuidados especiales.</w:t>
      </w:r>
    </w:p>
    <w:p w14:paraId="2D371E7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6988F2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22.2 En el caso de clases escolares, grupos juveniles y colectivos comparables, el organizador debe aportar un número suficiente de personas de supervisión adecuadas.</w:t>
      </w:r>
    </w:p>
    <w:p w14:paraId="15B88F6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46334A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22.3 Las normas legales de responsabilidad no se verán afectadas por ello.</w:t>
      </w:r>
    </w:p>
    <w:p w14:paraId="4CE774E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667DCA3E"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23. Derechos de autor y de uso</w:t>
      </w:r>
    </w:p>
    <w:p w14:paraId="02C4891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23.1 Los conceptos, textos, planes de desarrollo, gráficos, presentaciones y otros materiales creados por Amsterdamliebe pueden estar protegidos por derechos de autor u otros derechos de propiedad intelectual.</w:t>
      </w:r>
    </w:p>
    <w:p w14:paraId="48CAEAC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2B9E98F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23.2 Salvo que se acuerde expresamente lo contrario, los derechos correspondientes seguirán perteneciendo a Amsterdamliebe o a los respectivos titulares de los derechos.</w:t>
      </w:r>
    </w:p>
    <w:p w14:paraId="7E5EE1B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9062D35"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23.3 Queda prohibida cualquier utilización, reproducción, modificación o divulgación de dichos materiales fuera del propósito contractual acordado, a menos que esté permitido por la ley o que Amsterdamliebe o el titular de los derechos respectivo haya dado su consentimiento.</w:t>
      </w:r>
    </w:p>
    <w:p w14:paraId="1D010A2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4BEFEB2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lastRenderedPageBreak/>
        <w:t>23.4 Los usos permitidos por la ley, en particular las citas autorizadas legalmente, no se verán afectados.</w:t>
      </w:r>
    </w:p>
    <w:p w14:paraId="4E1C7D8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360949EA"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24. Confidencialidad en proyectos individuales</w:t>
      </w:r>
    </w:p>
    <w:p w14:paraId="1D65589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24.1 En los proyectos organizados de forma individual, ambas partes se comprometen a tratar con la debida confidencialidad la información comercial y empresarial confidencial que conozcan en el marco del proyecto.</w:t>
      </w:r>
    </w:p>
    <w:p w14:paraId="5405919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4AF5925"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24.2 Esta obligación no se aplicará a la información que ya fuera de dominio público, haya sido obtenida legalmente de terceros o deba ser revelada en virtud de obligaciones legales.</w:t>
      </w:r>
    </w:p>
    <w:p w14:paraId="05FBD3F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29002179"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24.3 La obligación de confidencialidad se mantendrá más allá de la finalización del proyecto correspondiente, siempre que sea necesario para la protección de intereses legítimos.</w:t>
      </w:r>
    </w:p>
    <w:p w14:paraId="0510D7E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7237948D"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25. Reclamaciones e incidencias en el servicio</w:t>
      </w:r>
    </w:p>
    <w:p w14:paraId="594AEB0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25.1 Si se produce una incidencia en la prestación del servicio durante un evento, el cliente deberá informar a Amsterdamliebe lo antes posible.</w:t>
      </w:r>
    </w:p>
    <w:p w14:paraId="2A27EE9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58F82E4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25.2 De este modo, Amsterdamliebe tendrá la oportunidad de proporcionar una solución razonable.</w:t>
      </w:r>
    </w:p>
    <w:p w14:paraId="44135DF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3607905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25.3 Las reclamaciones pueden enviarse por correo electrónico a info@amsterdamliebe.de.</w:t>
      </w:r>
    </w:p>
    <w:p w14:paraId="5B3A00E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5B414B79"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25.4 Los derechos legales de garantía, reducción de precio, rescisión o indemnización por daños y perjuicios no se verán afectados.</w:t>
      </w:r>
    </w:p>
    <w:p w14:paraId="72F94B9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60D558CF"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26. Protección de datos</w:t>
      </w:r>
    </w:p>
    <w:p w14:paraId="73BCFA8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26.1 La información sobre el tratamiento de datos personales se encuentra en la política de privacidad vigente de Amsterdamliebe en cada momento.</w:t>
      </w:r>
    </w:p>
    <w:p w14:paraId="33E4EF01"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0B1D5E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26.2 La política de privacidad forma parte de la información general sobre el contrato, pero no forma parte de estas CG.</w:t>
      </w:r>
    </w:p>
    <w:p w14:paraId="7167BEE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3413A8C4"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27. Ley aplicable</w:t>
      </w:r>
    </w:p>
    <w:p w14:paraId="713E42F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27.1 La relación contractual se regirá por el derecho neerlandés, en la medida en que no se opongan disposiciones legales imperativas.</w:t>
      </w:r>
    </w:p>
    <w:p w14:paraId="7C9CD14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27167EA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lastRenderedPageBreak/>
        <w:t>27.2 Frente a los consumidores, la elección de ley solo se aplicará en la medida en que no prive al consumidor de la protección que le otorgan las disposiciones imperativas del Estado en el que tenga su residencia habitual.</w:t>
      </w:r>
    </w:p>
    <w:p w14:paraId="25063E2A"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7B8B952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27.3 La Convención de las Naciones Unidas sobre los Contratos de Compraventa Internacional de Mercaderías (Convención de Viena) no será de aplicación, en la medida en que la ley lo permita.</w:t>
      </w:r>
    </w:p>
    <w:p w14:paraId="34E575A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61DF269D"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28. Fuero y resolución de conflictos</w:t>
      </w:r>
    </w:p>
    <w:p w14:paraId="48D92F8C"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28.1 Para los empresarios y las personas jurídicas de derecho público o privado, el fuero competente será Ámsterdam, en la medida en que la ley lo permita.</w:t>
      </w:r>
    </w:p>
    <w:p w14:paraId="4F01F7E2"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98F73C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28.2 Para los consumidores se aplicarán las normas legales de jurisdicción.</w:t>
      </w:r>
    </w:p>
    <w:p w14:paraId="2F58F7C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032745E6"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28.3 Amsterdamliebe no está obligada ni dispuesta actualmente a participar en procedimientos de resolución de litigios ante una junta de arbitraje de consumo, a menos que exista una obligación legal para ello.</w:t>
      </w:r>
    </w:p>
    <w:p w14:paraId="14B1348A"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6D395D8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28.4 Los derechos imperativos del consumidor a la resolución alternativa de litigios u otros procedimientos de reclamación previstos por la ley no se verán afectados.</w:t>
      </w:r>
    </w:p>
    <w:p w14:paraId="4CC55117"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48C4CBC7"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29. Modificaciones de estas CG</w:t>
      </w:r>
    </w:p>
    <w:p w14:paraId="40CA64C3"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30.1 Para un contrato ya celebrado, se aplicarán en principio las CG acordadas en el momento de la celebración del mismo.</w:t>
      </w:r>
    </w:p>
    <w:p w14:paraId="2F887404"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30.2 Las modificaciones de estas CG se aplicarán a las futuras reservas a partir de la fecha de validez indicada en cada caso.</w:t>
      </w:r>
    </w:p>
    <w:p w14:paraId="20D79BDD"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30.3 Las disposiciones legales imperativas no se verán afectadas con independencia del momento de la reserva.</w:t>
      </w:r>
    </w:p>
    <w:p w14:paraId="0A834208"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br/>
      </w:r>
    </w:p>
    <w:p w14:paraId="6888F117" w14:textId="77777777" w:rsidR="002B309B" w:rsidRPr="002B309B" w:rsidRDefault="002B309B" w:rsidP="002B309B">
      <w:pPr>
        <w:spacing w:after="100" w:afterAutospacing="1" w:line="240" w:lineRule="auto"/>
        <w:outlineLvl w:val="3"/>
        <w:rPr>
          <w:rFonts w:ascii="Arial" w:eastAsia="Times New Roman" w:hAnsi="Arial" w:cs="Arial"/>
          <w:b/>
          <w:bCs/>
          <w:color w:val="000000"/>
          <w:kern w:val="0"/>
          <w:lang w:eastAsia="en-GB"/>
          <w14:ligatures w14:val="none"/>
        </w:rPr>
      </w:pPr>
      <w:r w:rsidRPr="002B309B">
        <w:rPr>
          <w:rFonts w:ascii="Arial" w:eastAsia="Times New Roman" w:hAnsi="Arial" w:cs="Arial"/>
          <w:b/>
          <w:bCs/>
          <w:color w:val="000000"/>
          <w:kern w:val="0"/>
          <w:lang w:eastAsia="en-GB"/>
          <w14:ligatures w14:val="none"/>
        </w:rPr>
        <w:t>30. Cláusula de salvedad (Severability)</w:t>
      </w:r>
    </w:p>
    <w:p w14:paraId="6895E46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30.1 Si alguna de las disposiciones de estas CG fuera o llegara a ser total o parcialmente nula o inaplicable, el resto de las disposiciones mantendrá su validez.</w:t>
      </w:r>
    </w:p>
    <w:p w14:paraId="59695170"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30.2 La disposición nula o inaplicable será sustituida por las disposiciones legales pertinentes.</w:t>
      </w:r>
    </w:p>
    <w:p w14:paraId="38660ABB"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color w:val="000000"/>
          <w:kern w:val="0"/>
          <w:lang w:eastAsia="en-GB"/>
          <w14:ligatures w14:val="none"/>
        </w:rPr>
        <w:t>30.3 Frente a los consumidores, esto solo se aplicará en la medida en que la disposición en cuestión pueda ser sustituida válidamente de conformidad con la legislación aplicable.</w:t>
      </w:r>
    </w:p>
    <w:p w14:paraId="3DB687FE"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p>
    <w:p w14:paraId="1E8BEFDF" w14:textId="77777777" w:rsidR="002B309B" w:rsidRPr="002B309B" w:rsidRDefault="002B309B" w:rsidP="002B309B">
      <w:pPr>
        <w:spacing w:after="0" w:line="240" w:lineRule="auto"/>
        <w:rPr>
          <w:rFonts w:ascii="Arial" w:eastAsia="Times New Roman" w:hAnsi="Arial" w:cs="Arial"/>
          <w:color w:val="000000"/>
          <w:kern w:val="0"/>
          <w:lang w:eastAsia="en-GB"/>
          <w14:ligatures w14:val="none"/>
        </w:rPr>
      </w:pPr>
      <w:r w:rsidRPr="002B309B">
        <w:rPr>
          <w:rFonts w:ascii="Arial" w:eastAsia="Times New Roman" w:hAnsi="Arial" w:cs="Arial"/>
          <w:i/>
          <w:iCs/>
          <w:color w:val="000000"/>
          <w:kern w:val="0"/>
          <w:lang w:eastAsia="en-GB"/>
          <w14:ligatures w14:val="none"/>
        </w:rPr>
        <w:t>¿Hay algo específico sobre estos términos o sobre la organización de un viaje a Ámsterdam que te gustaría consultar o sobre lo que necesites más información?</w:t>
      </w:r>
    </w:p>
    <w:p w14:paraId="69104513" w14:textId="77777777" w:rsidR="00716C34" w:rsidRPr="002B309B" w:rsidRDefault="00716C34" w:rsidP="002B309B"/>
    <w:sectPr w:rsidR="00716C34" w:rsidRPr="002B309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9E7F37" w14:textId="77777777" w:rsidR="00631C02" w:rsidRDefault="00631C02" w:rsidP="00716C34">
      <w:pPr>
        <w:spacing w:after="0" w:line="240" w:lineRule="auto"/>
      </w:pPr>
      <w:r>
        <w:separator/>
      </w:r>
    </w:p>
  </w:endnote>
  <w:endnote w:type="continuationSeparator" w:id="0">
    <w:p w14:paraId="2B276D7F" w14:textId="77777777" w:rsidR="00631C02" w:rsidRDefault="00631C02" w:rsidP="00716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D5E794" w14:textId="6A52E686" w:rsidR="00716C34" w:rsidRDefault="00716C34">
    <w:pPr>
      <w:pStyle w:val="Footer"/>
    </w:pPr>
  </w:p>
  <w:p w14:paraId="265B9DE9" w14:textId="016DB039" w:rsidR="00716C34" w:rsidRDefault="00716C34" w:rsidP="00716C34">
    <w:pPr>
      <w:pStyle w:val="Footer"/>
      <w:jc w:val="center"/>
    </w:pPr>
    <w:r>
      <w:rPr>
        <w:noProof/>
      </w:rPr>
      <w:drawing>
        <wp:inline distT="0" distB="0" distL="0" distR="0" wp14:anchorId="680E2E41" wp14:editId="2BDB082A">
          <wp:extent cx="2070847" cy="414584"/>
          <wp:effectExtent l="0" t="0" r="0" b="5080"/>
          <wp:docPr id="500024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24372" name="Picture 500024372"/>
                  <pic:cNvPicPr/>
                </pic:nvPicPr>
                <pic:blipFill>
                  <a:blip r:embed="rId1">
                    <a:extLst>
                      <a:ext uri="{28A0092B-C50C-407E-A947-70E740481C1C}">
                        <a14:useLocalDpi xmlns:a14="http://schemas.microsoft.com/office/drawing/2010/main" val="0"/>
                      </a:ext>
                    </a:extLst>
                  </a:blip>
                  <a:stretch>
                    <a:fillRect/>
                  </a:stretch>
                </pic:blipFill>
                <pic:spPr>
                  <a:xfrm>
                    <a:off x="0" y="0"/>
                    <a:ext cx="2271599" cy="4547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B4C4DE" w14:textId="77777777" w:rsidR="00631C02" w:rsidRDefault="00631C02" w:rsidP="00716C34">
      <w:pPr>
        <w:spacing w:after="0" w:line="240" w:lineRule="auto"/>
      </w:pPr>
      <w:r>
        <w:separator/>
      </w:r>
    </w:p>
  </w:footnote>
  <w:footnote w:type="continuationSeparator" w:id="0">
    <w:p w14:paraId="5507C1D1" w14:textId="77777777" w:rsidR="00631C02" w:rsidRDefault="00631C02" w:rsidP="00716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C93D27"/>
    <w:multiLevelType w:val="multilevel"/>
    <w:tmpl w:val="9F06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85A9F"/>
    <w:multiLevelType w:val="multilevel"/>
    <w:tmpl w:val="9150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3B6F73"/>
    <w:multiLevelType w:val="hybridMultilevel"/>
    <w:tmpl w:val="E3FE19A8"/>
    <w:lvl w:ilvl="0" w:tplc="64F46D8A">
      <w:start w:val="2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E06900"/>
    <w:multiLevelType w:val="multilevel"/>
    <w:tmpl w:val="DC02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F7605B"/>
    <w:multiLevelType w:val="multilevel"/>
    <w:tmpl w:val="8B8E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670A77"/>
    <w:multiLevelType w:val="multilevel"/>
    <w:tmpl w:val="574097F2"/>
    <w:lvl w:ilvl="0">
      <w:start w:val="18"/>
      <w:numFmt w:val="decimal"/>
      <w:lvlText w:val="%1"/>
      <w:lvlJc w:val="left"/>
      <w:pPr>
        <w:ind w:left="460" w:hanging="460"/>
      </w:pPr>
      <w:rPr>
        <w:rFonts w:hint="default"/>
      </w:rPr>
    </w:lvl>
    <w:lvl w:ilvl="1">
      <w:start w:val="3"/>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56123774">
    <w:abstractNumId w:val="3"/>
  </w:num>
  <w:num w:numId="2" w16cid:durableId="736167133">
    <w:abstractNumId w:val="1"/>
  </w:num>
  <w:num w:numId="3" w16cid:durableId="223486833">
    <w:abstractNumId w:val="0"/>
  </w:num>
  <w:num w:numId="4" w16cid:durableId="675499210">
    <w:abstractNumId w:val="4"/>
  </w:num>
  <w:num w:numId="5" w16cid:durableId="736778390">
    <w:abstractNumId w:val="2"/>
  </w:num>
  <w:num w:numId="6" w16cid:durableId="121808045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C34"/>
    <w:rsid w:val="002B309B"/>
    <w:rsid w:val="005363A4"/>
    <w:rsid w:val="00631C02"/>
    <w:rsid w:val="00716C34"/>
    <w:rsid w:val="00EB792F"/>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DF355"/>
  <w15:chartTrackingRefBased/>
  <w15:docId w15:val="{B037A234-5BEB-0A40-AD44-29131E2D7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6C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6C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16C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16C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6C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6C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C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C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C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C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6C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16C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16C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6C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6C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C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C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C34"/>
    <w:rPr>
      <w:rFonts w:eastAsiaTheme="majorEastAsia" w:cstheme="majorBidi"/>
      <w:color w:val="272727" w:themeColor="text1" w:themeTint="D8"/>
    </w:rPr>
  </w:style>
  <w:style w:type="paragraph" w:styleId="Title">
    <w:name w:val="Title"/>
    <w:basedOn w:val="Normal"/>
    <w:next w:val="Normal"/>
    <w:link w:val="TitleChar"/>
    <w:uiPriority w:val="10"/>
    <w:qFormat/>
    <w:rsid w:val="00716C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C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C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C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C34"/>
    <w:pPr>
      <w:spacing w:before="160"/>
      <w:jc w:val="center"/>
    </w:pPr>
    <w:rPr>
      <w:i/>
      <w:iCs/>
      <w:color w:val="404040" w:themeColor="text1" w:themeTint="BF"/>
    </w:rPr>
  </w:style>
  <w:style w:type="character" w:customStyle="1" w:styleId="QuoteChar">
    <w:name w:val="Quote Char"/>
    <w:basedOn w:val="DefaultParagraphFont"/>
    <w:link w:val="Quote"/>
    <w:uiPriority w:val="29"/>
    <w:rsid w:val="00716C34"/>
    <w:rPr>
      <w:i/>
      <w:iCs/>
      <w:color w:val="404040" w:themeColor="text1" w:themeTint="BF"/>
    </w:rPr>
  </w:style>
  <w:style w:type="paragraph" w:styleId="ListParagraph">
    <w:name w:val="List Paragraph"/>
    <w:basedOn w:val="Normal"/>
    <w:uiPriority w:val="34"/>
    <w:qFormat/>
    <w:rsid w:val="00716C34"/>
    <w:pPr>
      <w:ind w:left="720"/>
      <w:contextualSpacing/>
    </w:pPr>
  </w:style>
  <w:style w:type="character" w:styleId="IntenseEmphasis">
    <w:name w:val="Intense Emphasis"/>
    <w:basedOn w:val="DefaultParagraphFont"/>
    <w:uiPriority w:val="21"/>
    <w:qFormat/>
    <w:rsid w:val="00716C34"/>
    <w:rPr>
      <w:i/>
      <w:iCs/>
      <w:color w:val="0F4761" w:themeColor="accent1" w:themeShade="BF"/>
    </w:rPr>
  </w:style>
  <w:style w:type="paragraph" w:styleId="IntenseQuote">
    <w:name w:val="Intense Quote"/>
    <w:basedOn w:val="Normal"/>
    <w:next w:val="Normal"/>
    <w:link w:val="IntenseQuoteChar"/>
    <w:uiPriority w:val="30"/>
    <w:qFormat/>
    <w:rsid w:val="00716C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6C34"/>
    <w:rPr>
      <w:i/>
      <w:iCs/>
      <w:color w:val="0F4761" w:themeColor="accent1" w:themeShade="BF"/>
    </w:rPr>
  </w:style>
  <w:style w:type="character" w:styleId="IntenseReference">
    <w:name w:val="Intense Reference"/>
    <w:basedOn w:val="DefaultParagraphFont"/>
    <w:uiPriority w:val="32"/>
    <w:qFormat/>
    <w:rsid w:val="00716C34"/>
    <w:rPr>
      <w:b/>
      <w:bCs/>
      <w:smallCaps/>
      <w:color w:val="0F4761" w:themeColor="accent1" w:themeShade="BF"/>
      <w:spacing w:val="5"/>
    </w:rPr>
  </w:style>
  <w:style w:type="paragraph" w:styleId="Header">
    <w:name w:val="header"/>
    <w:basedOn w:val="Normal"/>
    <w:link w:val="HeaderChar"/>
    <w:uiPriority w:val="99"/>
    <w:unhideWhenUsed/>
    <w:rsid w:val="00716C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6C34"/>
  </w:style>
  <w:style w:type="paragraph" w:styleId="Footer">
    <w:name w:val="footer"/>
    <w:basedOn w:val="Normal"/>
    <w:link w:val="FooterChar"/>
    <w:uiPriority w:val="99"/>
    <w:unhideWhenUsed/>
    <w:rsid w:val="00716C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6C34"/>
  </w:style>
  <w:style w:type="paragraph" w:styleId="NoSpacing">
    <w:name w:val="No Spacing"/>
    <w:uiPriority w:val="1"/>
    <w:qFormat/>
    <w:rsid w:val="00716C34"/>
    <w:pPr>
      <w:spacing w:after="0" w:line="240" w:lineRule="auto"/>
    </w:pPr>
    <w:rPr>
      <w:rFonts w:eastAsiaTheme="minorEastAsia"/>
      <w:kern w:val="0"/>
      <w:sz w:val="22"/>
      <w:szCs w:val="22"/>
      <w:lang w:val="en-US" w:eastAsia="zh-CN"/>
      <w14:ligatures w14:val="none"/>
    </w:rPr>
  </w:style>
  <w:style w:type="paragraph" w:customStyle="1" w:styleId="x1yc453h">
    <w:name w:val="x1yc453h"/>
    <w:basedOn w:val="Normal"/>
    <w:rsid w:val="002B309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B30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13</Pages>
  <Words>4004</Words>
  <Characters>22823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 | Amsterdam Liebe</dc:creator>
  <cp:keywords/>
  <dc:description/>
  <cp:lastModifiedBy>Seo | Amsterdam Liebe</cp:lastModifiedBy>
  <cp:revision>2</cp:revision>
  <dcterms:created xsi:type="dcterms:W3CDTF">2026-10-08T13:33:00Z</dcterms:created>
  <dcterms:modified xsi:type="dcterms:W3CDTF">2026-10-08T14:26:00Z</dcterms:modified>
</cp:coreProperties>
</file>